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80B2A" w14:textId="77777777" w:rsidR="0052510A" w:rsidRPr="0052510A" w:rsidRDefault="0052510A" w:rsidP="0052510A">
      <w:pPr>
        <w:shd w:val="clear" w:color="auto" w:fill="FFFFFF" w:themeFill="background1"/>
        <w:jc w:val="center"/>
        <w:rPr>
          <w:rFonts w:ascii="Calibri" w:hAnsi="Calibri" w:cs="Calibri"/>
          <w:b/>
          <w:color w:val="000000" w:themeColor="text1"/>
          <w:sz w:val="28"/>
          <w:szCs w:val="28"/>
        </w:rPr>
      </w:pPr>
      <w:r w:rsidRPr="0052510A">
        <w:rPr>
          <w:rFonts w:ascii="Calibri" w:hAnsi="Calibri" w:cs="Calibri"/>
          <w:b/>
          <w:color w:val="000000" w:themeColor="text1"/>
          <w:sz w:val="28"/>
          <w:szCs w:val="28"/>
        </w:rPr>
        <w:t>IZVJEŠTAJ O IZVRŠENIM PRERASPODJELAMA PRORAČUNSKIH SREDSTAVA ZA</w:t>
      </w:r>
    </w:p>
    <w:p w14:paraId="2BE0FC29" w14:textId="628D63CA" w:rsidR="0052510A" w:rsidRPr="0052510A" w:rsidRDefault="0052510A" w:rsidP="0052510A">
      <w:pPr>
        <w:shd w:val="clear" w:color="auto" w:fill="FFFFFF" w:themeFill="background1"/>
        <w:jc w:val="center"/>
        <w:rPr>
          <w:rFonts w:ascii="Calibri" w:hAnsi="Calibri" w:cs="Calibri"/>
          <w:b/>
          <w:color w:val="000000" w:themeColor="text1"/>
          <w:sz w:val="28"/>
          <w:szCs w:val="28"/>
        </w:rPr>
      </w:pPr>
      <w:r w:rsidRPr="0052510A">
        <w:rPr>
          <w:rFonts w:ascii="Calibri" w:hAnsi="Calibri" w:cs="Calibri"/>
          <w:b/>
          <w:color w:val="000000" w:themeColor="text1"/>
          <w:sz w:val="28"/>
          <w:szCs w:val="28"/>
        </w:rPr>
        <w:t>SIJEČANJ-LIPANJ 202</w:t>
      </w:r>
      <w:r>
        <w:rPr>
          <w:rFonts w:ascii="Calibri" w:hAnsi="Calibri" w:cs="Calibri"/>
          <w:b/>
          <w:color w:val="000000" w:themeColor="text1"/>
          <w:sz w:val="28"/>
          <w:szCs w:val="28"/>
        </w:rPr>
        <w:t>3</w:t>
      </w:r>
      <w:r w:rsidRPr="0052510A">
        <w:rPr>
          <w:rFonts w:ascii="Calibri" w:hAnsi="Calibri" w:cs="Calibri"/>
          <w:b/>
          <w:color w:val="000000" w:themeColor="text1"/>
          <w:sz w:val="28"/>
          <w:szCs w:val="28"/>
        </w:rPr>
        <w:t>. GODINE</w:t>
      </w:r>
    </w:p>
    <w:p w14:paraId="40017DF6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</w:p>
    <w:p w14:paraId="7C3AF1FB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</w:p>
    <w:p w14:paraId="59E5B13A" w14:textId="77777777" w:rsidR="0052510A" w:rsidRDefault="0052510A" w:rsidP="0052510A">
      <w:pPr>
        <w:pStyle w:val="ListParagraph"/>
        <w:numPr>
          <w:ilvl w:val="0"/>
          <w:numId w:val="2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UPRAVNI ODJEL ZA POSLOVE ŽUPANA I ŽUPANIJSKE SKUPŠTINE</w:t>
      </w:r>
    </w:p>
    <w:p w14:paraId="5BCCF1FC" w14:textId="77777777" w:rsidR="0052510A" w:rsidRDefault="0052510A" w:rsidP="0052510A">
      <w:pPr>
        <w:spacing w:line="276" w:lineRule="auto"/>
        <w:jc w:val="both"/>
        <w:rPr>
          <w:rFonts w:asciiTheme="minorHAnsi" w:hAnsiTheme="minorHAnsi" w:cstheme="minorHAnsi"/>
        </w:rPr>
      </w:pPr>
    </w:p>
    <w:p w14:paraId="606C2A4F" w14:textId="77777777" w:rsidR="0052510A" w:rsidRDefault="0052510A" w:rsidP="0052510A">
      <w:pPr>
        <w:shd w:val="clear" w:color="auto" w:fill="C5E0B3" w:themeFill="accent6" w:themeFillTint="66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Razdjel 101 – Upravni odjel za poslove Župana i Županijske skupštine</w:t>
      </w:r>
    </w:p>
    <w:p w14:paraId="30A009C4" w14:textId="5B2ADE1A" w:rsidR="0052510A" w:rsidRDefault="0052510A" w:rsidP="0052510A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32B9AE6B" w14:textId="27E0EE2C" w:rsidR="00CE6426" w:rsidRDefault="00CE6426" w:rsidP="00CE6426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Glava 1010</w:t>
      </w:r>
      <w:r>
        <w:rPr>
          <w:rFonts w:asciiTheme="minorHAnsi" w:hAnsiTheme="minorHAnsi" w:cstheme="minorHAnsi"/>
          <w:b/>
          <w:bCs/>
        </w:rPr>
        <w:t>1 Predstavničko i izvršno tijelo</w:t>
      </w:r>
    </w:p>
    <w:p w14:paraId="169784C2" w14:textId="4DCCBCE0" w:rsidR="00CE6426" w:rsidRDefault="00CE6426" w:rsidP="0052510A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2697412B" w14:textId="77777777" w:rsidR="00CE6426" w:rsidRDefault="00CE6426" w:rsidP="00CE6426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Program 1100 Osnovna aktivnost izvršnog i predstavničkog tijela</w:t>
      </w:r>
    </w:p>
    <w:p w14:paraId="13ABC971" w14:textId="77777777" w:rsidR="00CE6426" w:rsidRDefault="00CE6426" w:rsidP="00CE6426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Tekući projekt T 110007 Lokalni izbori</w:t>
      </w:r>
    </w:p>
    <w:p w14:paraId="405BBE15" w14:textId="77777777" w:rsidR="00CE6426" w:rsidRDefault="00CE6426" w:rsidP="00CE6426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Izvor 1.1.1. Opći prihodi i primici</w:t>
      </w:r>
    </w:p>
    <w:p w14:paraId="1BDF7D40" w14:textId="107607EF" w:rsidR="00CE6426" w:rsidRPr="002071D7" w:rsidRDefault="00CE6426" w:rsidP="002071D7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38-Ostali rashodi povećavaju se za 15.668,00 eura.</w:t>
      </w:r>
    </w:p>
    <w:p w14:paraId="683A4E92" w14:textId="77777777" w:rsidR="00CE6426" w:rsidRDefault="00CE6426" w:rsidP="0052510A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06A381B8" w14:textId="6EEF53C1" w:rsidR="0052510A" w:rsidRDefault="0052510A" w:rsidP="0052510A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</w:rPr>
      </w:pPr>
      <w:bookmarkStart w:id="0" w:name="_Hlk147495525"/>
      <w:r>
        <w:rPr>
          <w:rFonts w:asciiTheme="minorHAnsi" w:hAnsiTheme="minorHAnsi" w:cstheme="minorHAnsi"/>
          <w:b/>
          <w:bCs/>
        </w:rPr>
        <w:t>Glava 1010</w:t>
      </w:r>
      <w:r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Upravni odjel za poslove Župana i Županijske skupštine</w:t>
      </w:r>
    </w:p>
    <w:bookmarkEnd w:id="0"/>
    <w:p w14:paraId="5C854F32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</w:p>
    <w:p w14:paraId="1B09AA8A" w14:textId="5CE02BED" w:rsidR="00806FE3" w:rsidRDefault="0052510A" w:rsidP="00806FE3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Program 1105 Međunarodni projekti</w:t>
      </w:r>
    </w:p>
    <w:p w14:paraId="4A4B65DF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Aktivnost K 110501 Fond za provedbu i pripremu projekata</w:t>
      </w:r>
    </w:p>
    <w:p w14:paraId="498FECEF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Izvor 1.1.1. Opći prihodi i primici</w:t>
      </w:r>
    </w:p>
    <w:p w14:paraId="318178B9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31- Rashodi za zaposlene smanjuje se za 5.000,00 eura.</w:t>
      </w:r>
    </w:p>
    <w:p w14:paraId="4F011A43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32- Materijalni rashodi smanjuje se za 4.491,35 eura.</w:t>
      </w:r>
    </w:p>
    <w:p w14:paraId="785959FF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36- Pomoći dane u inozemstvo i unutar općeg proračuna smanjuje se za 4.490,85 eura.</w:t>
      </w:r>
    </w:p>
    <w:p w14:paraId="16DE8DCA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42- Rashodi za nabavu proizvedene dugotrajne imovine smanjuje se za 9.263,55 eura</w:t>
      </w:r>
    </w:p>
    <w:p w14:paraId="72F2457D" w14:textId="77777777" w:rsidR="0052510A" w:rsidRDefault="0052510A" w:rsidP="0052510A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Skupina 45- Rashodi za dodatna ulaganja na nefinancijskoj imovini smanjuje se za 16.925,10 eura. </w:t>
      </w:r>
    </w:p>
    <w:p w14:paraId="5E9EC51C" w14:textId="77777777" w:rsidR="003116D3" w:rsidRDefault="003116D3" w:rsidP="003116D3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38- Ostali rashodi povećava se za 250.000,00  eura.</w:t>
      </w:r>
    </w:p>
    <w:p w14:paraId="0BFCA388" w14:textId="77777777" w:rsidR="003116D3" w:rsidRDefault="003116D3" w:rsidP="003116D3">
      <w:pPr>
        <w:jc w:val="both"/>
        <w:rPr>
          <w:rFonts w:asciiTheme="minorHAnsi" w:hAnsiTheme="minorHAnsi"/>
          <w:bCs/>
        </w:rPr>
      </w:pPr>
    </w:p>
    <w:p w14:paraId="761A6282" w14:textId="77777777" w:rsidR="003116D3" w:rsidRDefault="003116D3" w:rsidP="003116D3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Izvor 1.1.6. Opći prihodi i primici-ref.od predfinanciranja EU projekata</w:t>
      </w:r>
    </w:p>
    <w:p w14:paraId="6D4207B7" w14:textId="77777777" w:rsidR="003116D3" w:rsidRDefault="003116D3" w:rsidP="003116D3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36- Pomoći dane u inozemstvo i unutar općeg proračuna smanjuje se za 150.000,00 eura.</w:t>
      </w:r>
    </w:p>
    <w:p w14:paraId="11B2534E" w14:textId="24A241E7" w:rsidR="003116D3" w:rsidRPr="004403D8" w:rsidRDefault="003116D3" w:rsidP="004403D8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38-Ostali rashodi  smanjuje se za 100.000,00 eura.</w:t>
      </w:r>
    </w:p>
    <w:p w14:paraId="0E8ACDA2" w14:textId="77777777" w:rsidR="003116D3" w:rsidRDefault="003116D3"/>
    <w:p w14:paraId="0DC731CC" w14:textId="77777777" w:rsidR="00CE6426" w:rsidRDefault="00CE6426" w:rsidP="00CE6426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Program 1106 Zajednički troškovi upravnih tijela DNŽ</w:t>
      </w:r>
    </w:p>
    <w:p w14:paraId="2DCE1A3B" w14:textId="77777777" w:rsidR="00CE6426" w:rsidRDefault="00CE6426" w:rsidP="00CE6426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Aktivnosti A 110601 Redovni rashodi upravnih tijela </w:t>
      </w:r>
    </w:p>
    <w:p w14:paraId="56D108F9" w14:textId="77777777" w:rsidR="00CE6426" w:rsidRDefault="00CE6426" w:rsidP="00CE6426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Izvor 1.1.1. Opći prihodi i primici</w:t>
      </w:r>
    </w:p>
    <w:p w14:paraId="2C52137F" w14:textId="77777777" w:rsidR="00CE6426" w:rsidRDefault="00CE6426" w:rsidP="00CE6426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32- Materijalni rashodi smanjuje se za 15.668,00 eura.</w:t>
      </w:r>
    </w:p>
    <w:p w14:paraId="72E5029A" w14:textId="56A1C2AF" w:rsidR="00806FE3" w:rsidRDefault="00806FE3"/>
    <w:p w14:paraId="568A0F65" w14:textId="77777777" w:rsidR="004403D8" w:rsidRDefault="004403D8" w:rsidP="004403D8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Tekući projekt  T110607 Certicifiranje sustava upravljanja kvalitetom -HRN ISO</w:t>
      </w:r>
    </w:p>
    <w:p w14:paraId="097D81AB" w14:textId="77777777" w:rsidR="004403D8" w:rsidRDefault="004403D8" w:rsidP="004403D8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Izvor 1.1.1. Opći prihodi i primici</w:t>
      </w:r>
    </w:p>
    <w:p w14:paraId="2EE426C8" w14:textId="77777777" w:rsidR="004403D8" w:rsidRDefault="004403D8" w:rsidP="004403D8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32- Materijalni rashodi povećava se za 2.950,00 eura.</w:t>
      </w:r>
    </w:p>
    <w:p w14:paraId="01B0A033" w14:textId="77777777" w:rsidR="004403D8" w:rsidRDefault="004403D8" w:rsidP="004403D8">
      <w:pPr>
        <w:jc w:val="both"/>
        <w:rPr>
          <w:rFonts w:asciiTheme="minorHAnsi" w:hAnsiTheme="minorHAnsi"/>
          <w:bCs/>
        </w:rPr>
      </w:pPr>
    </w:p>
    <w:p w14:paraId="6FFE7A53" w14:textId="77777777" w:rsidR="004403D8" w:rsidRDefault="004403D8" w:rsidP="004403D8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Kapitalni projekt K110604 Uređenje poslovnih prostorija i nabava opreme za upravna tijela</w:t>
      </w:r>
    </w:p>
    <w:p w14:paraId="10A7AC08" w14:textId="77777777" w:rsidR="004403D8" w:rsidRDefault="004403D8" w:rsidP="004403D8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lastRenderedPageBreak/>
        <w:t>Izvor 1.1.1. Opći prihodi i primici</w:t>
      </w:r>
    </w:p>
    <w:p w14:paraId="0B7F6C47" w14:textId="77777777" w:rsidR="004403D8" w:rsidRDefault="004403D8" w:rsidP="004403D8">
      <w:pPr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Skupina 32- Materijalni rashodi smanjuje se  za 2.950,00 eura.</w:t>
      </w:r>
    </w:p>
    <w:p w14:paraId="55D169A4" w14:textId="5DCEACCA" w:rsidR="00806FE3" w:rsidRDefault="00806FE3"/>
    <w:p w14:paraId="3579B670" w14:textId="77777777" w:rsidR="00B003AB" w:rsidRDefault="00B003AB" w:rsidP="00B003AB">
      <w:pPr>
        <w:spacing w:line="276" w:lineRule="auto"/>
        <w:jc w:val="both"/>
        <w:rPr>
          <w:rFonts w:asciiTheme="minorHAnsi" w:hAnsiTheme="minorHAnsi"/>
          <w:bCs/>
        </w:rPr>
      </w:pPr>
    </w:p>
    <w:p w14:paraId="1958B5BD" w14:textId="5F2E7115" w:rsidR="00B003AB" w:rsidRDefault="00B003AB" w:rsidP="00B003AB">
      <w:pPr>
        <w:pStyle w:val="ListParagraph"/>
        <w:numPr>
          <w:ilvl w:val="0"/>
          <w:numId w:val="2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UPRAVNI ODJEL ZA </w:t>
      </w:r>
      <w:r>
        <w:rPr>
          <w:rFonts w:asciiTheme="minorHAnsi" w:hAnsiTheme="minorHAnsi" w:cstheme="minorHAnsi"/>
          <w:b/>
        </w:rPr>
        <w:t>OBRAZOVANJE, KULTURU I SPORT</w:t>
      </w:r>
    </w:p>
    <w:p w14:paraId="7B40DF56" w14:textId="77777777" w:rsidR="00B003AB" w:rsidRDefault="00B003AB" w:rsidP="00B003AB">
      <w:pPr>
        <w:spacing w:line="276" w:lineRule="auto"/>
        <w:jc w:val="both"/>
        <w:rPr>
          <w:rFonts w:asciiTheme="minorHAnsi" w:hAnsiTheme="minorHAnsi" w:cstheme="minorHAnsi"/>
        </w:rPr>
      </w:pPr>
    </w:p>
    <w:p w14:paraId="02C4D19E" w14:textId="50951F16" w:rsidR="00B003AB" w:rsidRDefault="00B003AB" w:rsidP="00B003AB">
      <w:pPr>
        <w:shd w:val="clear" w:color="auto" w:fill="C5E0B3" w:themeFill="accent6" w:themeFillTint="66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Razdjel 10</w:t>
      </w:r>
      <w:r>
        <w:rPr>
          <w:rFonts w:asciiTheme="minorHAnsi" w:hAnsiTheme="minorHAnsi" w:cstheme="minorHAnsi"/>
          <w:b/>
          <w:bCs/>
        </w:rPr>
        <w:t>2 – Upravni odjel za obrazovanje, kulturu i sport</w:t>
      </w:r>
    </w:p>
    <w:p w14:paraId="53AA591D" w14:textId="77777777" w:rsidR="00B003AB" w:rsidRDefault="00B003AB" w:rsidP="00B003AB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492988A6" w14:textId="1BB641C8" w:rsidR="00B003AB" w:rsidRDefault="00B003AB" w:rsidP="00B003AB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Glava 10</w:t>
      </w:r>
      <w:r>
        <w:rPr>
          <w:rFonts w:asciiTheme="minorHAnsi" w:hAnsiTheme="minorHAnsi" w:cstheme="minorHAnsi"/>
          <w:b/>
          <w:bCs/>
        </w:rPr>
        <w:t>201</w:t>
      </w:r>
      <w:r>
        <w:rPr>
          <w:rFonts w:asciiTheme="minorHAnsi" w:hAnsiTheme="minorHAnsi" w:cstheme="minorHAnsi"/>
          <w:b/>
          <w:bCs/>
        </w:rPr>
        <w:t xml:space="preserve"> Upravni odjel za </w:t>
      </w:r>
      <w:r>
        <w:rPr>
          <w:rFonts w:asciiTheme="minorHAnsi" w:hAnsiTheme="minorHAnsi" w:cstheme="minorHAnsi"/>
          <w:b/>
          <w:bCs/>
        </w:rPr>
        <w:t>obrazovanje, kulturu i sport</w:t>
      </w:r>
    </w:p>
    <w:p w14:paraId="51FA6E8E" w14:textId="77777777" w:rsidR="0029595E" w:rsidRDefault="0029595E" w:rsidP="0029595E">
      <w:pPr>
        <w:jc w:val="both"/>
        <w:rPr>
          <w:rFonts w:asciiTheme="minorHAnsi" w:hAnsiTheme="minorHAnsi"/>
        </w:rPr>
      </w:pPr>
    </w:p>
    <w:p w14:paraId="0F90D51F" w14:textId="0F7031F4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Program 1208 Program ustanova u obrazovanju iznad standarda</w:t>
      </w:r>
    </w:p>
    <w:p w14:paraId="424CCAAC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A120803 Natjecanja iz znanja učenika</w:t>
      </w:r>
    </w:p>
    <w:p w14:paraId="1707FC1B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Izvor 1.1.1</w:t>
      </w:r>
    </w:p>
    <w:p w14:paraId="285F668F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38- Ostali rashodi povećava se za 1.677,52 eura.</w:t>
      </w:r>
    </w:p>
    <w:p w14:paraId="6EEE521D" w14:textId="77777777" w:rsidR="0029595E" w:rsidRDefault="0029595E" w:rsidP="0029595E">
      <w:pPr>
        <w:jc w:val="both"/>
        <w:rPr>
          <w:rFonts w:asciiTheme="minorHAnsi" w:hAnsiTheme="minorHAnsi"/>
        </w:rPr>
      </w:pPr>
    </w:p>
    <w:p w14:paraId="47D11E64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A120804 Finaniranje školskih projekata</w:t>
      </w:r>
    </w:p>
    <w:p w14:paraId="3C87C5E9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Izvor 1.1.1</w:t>
      </w:r>
    </w:p>
    <w:p w14:paraId="3FC03E7B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smanjuje se za 3.225,43 eura.</w:t>
      </w:r>
      <w:r>
        <w:rPr>
          <w:rFonts w:asciiTheme="minorHAnsi" w:hAnsiTheme="minorHAnsi"/>
        </w:rPr>
        <w:tab/>
      </w:r>
    </w:p>
    <w:p w14:paraId="4D29CF6C" w14:textId="77777777" w:rsidR="0029595E" w:rsidRDefault="0029595E" w:rsidP="0029595E">
      <w:pPr>
        <w:jc w:val="both"/>
        <w:rPr>
          <w:rFonts w:asciiTheme="minorHAnsi" w:hAnsiTheme="minorHAnsi"/>
        </w:rPr>
      </w:pPr>
    </w:p>
    <w:p w14:paraId="58073ACC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A120805 Sufinanciranje rada pomoćnika u nastavi</w:t>
      </w:r>
    </w:p>
    <w:p w14:paraId="286798C6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Izvor 1.1.1</w:t>
      </w:r>
    </w:p>
    <w:p w14:paraId="70FAEE55" w14:textId="5E39147D" w:rsidR="00806FE3" w:rsidRDefault="0029595E" w:rsidP="0029595E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38- Ostali rashodi smanjuje se za 1.677,52 eura</w:t>
      </w:r>
    </w:p>
    <w:p w14:paraId="4ED3D7C0" w14:textId="3008C082" w:rsidR="0029595E" w:rsidRDefault="0029595E" w:rsidP="0029595E">
      <w:pPr>
        <w:spacing w:line="276" w:lineRule="auto"/>
        <w:jc w:val="both"/>
        <w:rPr>
          <w:rFonts w:asciiTheme="minorHAnsi" w:hAnsiTheme="minorHAnsi"/>
        </w:rPr>
      </w:pPr>
    </w:p>
    <w:p w14:paraId="2C89DB21" w14:textId="013E4C44" w:rsidR="0029595E" w:rsidRDefault="0029595E" w:rsidP="0029595E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Glava 1020</w:t>
      </w:r>
      <w:r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 xml:space="preserve"> U</w:t>
      </w:r>
      <w:r>
        <w:rPr>
          <w:rFonts w:asciiTheme="minorHAnsi" w:hAnsiTheme="minorHAnsi" w:cstheme="minorHAnsi"/>
          <w:b/>
          <w:bCs/>
        </w:rPr>
        <w:t>stanove u obrazovanju</w:t>
      </w:r>
    </w:p>
    <w:p w14:paraId="5ACE1A4F" w14:textId="77777777" w:rsidR="0029595E" w:rsidRDefault="0029595E" w:rsidP="0029595E">
      <w:pPr>
        <w:spacing w:line="276" w:lineRule="auto"/>
        <w:jc w:val="both"/>
        <w:rPr>
          <w:rFonts w:asciiTheme="minorHAnsi" w:hAnsiTheme="minorHAnsi"/>
          <w:bCs/>
        </w:rPr>
      </w:pPr>
    </w:p>
    <w:p w14:paraId="23181D47" w14:textId="6F27EDAE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Program 1208 Program ustanova u obrazovanju iznad standarda</w:t>
      </w:r>
    </w:p>
    <w:p w14:paraId="233C478E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A120803 Natjecanja iz znanja učenika</w:t>
      </w:r>
    </w:p>
    <w:p w14:paraId="5A91DB91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Izvor 1.1.1</w:t>
      </w:r>
    </w:p>
    <w:p w14:paraId="28A1205F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Osnovna škola Cavtat</w:t>
      </w:r>
    </w:p>
    <w:p w14:paraId="2F80841C" w14:textId="69D61196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povećava se za 218,65 eura.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</w:t>
      </w:r>
    </w:p>
    <w:p w14:paraId="1D4913F8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A120803 Natjecanja iz znanja učenika</w:t>
      </w:r>
    </w:p>
    <w:p w14:paraId="178FCC37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Izvor 1.1.1</w:t>
      </w:r>
    </w:p>
    <w:p w14:paraId="029A1986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Osnovna škola Opuzen</w:t>
      </w:r>
    </w:p>
    <w:p w14:paraId="6CD1DE5A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 povećava se za 1.262,49 eura.</w:t>
      </w:r>
    </w:p>
    <w:p w14:paraId="64206E9B" w14:textId="77777777" w:rsidR="0029595E" w:rsidRDefault="0029595E" w:rsidP="0029595E">
      <w:pPr>
        <w:jc w:val="both"/>
        <w:rPr>
          <w:rFonts w:asciiTheme="minorHAnsi" w:hAnsiTheme="minorHAnsi"/>
        </w:rPr>
      </w:pPr>
    </w:p>
    <w:p w14:paraId="4B4028CB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A120803 Natjecanja iz znanja učenika</w:t>
      </w:r>
    </w:p>
    <w:p w14:paraId="7769D094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Izvor 1.1.1</w:t>
      </w:r>
    </w:p>
    <w:p w14:paraId="3173BFFE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Srednja škola Fra Andrije Kačića Miošića</w:t>
      </w:r>
    </w:p>
    <w:p w14:paraId="4099416D" w14:textId="77777777" w:rsidR="0029595E" w:rsidRDefault="0029595E" w:rsidP="002959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povećava se za 560,37 eura.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526FB762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Aktivnost A120803 Natjecanja iz znanja učenika</w:t>
      </w:r>
    </w:p>
    <w:p w14:paraId="22DAFAB4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Izvor 1.1.1</w:t>
      </w:r>
    </w:p>
    <w:p w14:paraId="45D08589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Gimnazija Dubrovnik</w:t>
      </w:r>
    </w:p>
    <w:p w14:paraId="6B9FB0CF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povećava se za 1.095,06 eura.</w:t>
      </w:r>
    </w:p>
    <w:p w14:paraId="684EDF72" w14:textId="77777777" w:rsidR="0029595E" w:rsidRDefault="0029595E" w:rsidP="0029595E">
      <w:pPr>
        <w:rPr>
          <w:rFonts w:asciiTheme="minorHAnsi" w:hAnsiTheme="minorHAnsi"/>
        </w:rPr>
      </w:pPr>
    </w:p>
    <w:p w14:paraId="34DF0822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Aktivnost A120803 Natjecanja iz znanja učenika</w:t>
      </w:r>
    </w:p>
    <w:p w14:paraId="6B47D385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Izvor 1.1.1</w:t>
      </w:r>
    </w:p>
    <w:p w14:paraId="3D8A86FC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Turistička i ugostiteljska škola Dubrovnik</w:t>
      </w:r>
    </w:p>
    <w:p w14:paraId="06693A28" w14:textId="77777777" w:rsidR="0029595E" w:rsidRDefault="0029595E" w:rsidP="0029595E">
      <w:pPr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 povećava se za 88,86 eura.</w:t>
      </w:r>
    </w:p>
    <w:p w14:paraId="3C2F081D" w14:textId="73570A69" w:rsidR="00B003AB" w:rsidRDefault="00B003AB" w:rsidP="00806FE3">
      <w:pPr>
        <w:spacing w:line="276" w:lineRule="auto"/>
        <w:jc w:val="both"/>
        <w:rPr>
          <w:rFonts w:asciiTheme="minorHAnsi" w:hAnsiTheme="minorHAnsi"/>
          <w:bCs/>
        </w:rPr>
      </w:pPr>
    </w:p>
    <w:p w14:paraId="6D376217" w14:textId="77777777" w:rsidR="00B003AB" w:rsidRDefault="00B003AB" w:rsidP="00806FE3">
      <w:pPr>
        <w:spacing w:line="276" w:lineRule="auto"/>
        <w:jc w:val="both"/>
        <w:rPr>
          <w:rFonts w:asciiTheme="minorHAnsi" w:hAnsiTheme="minorHAnsi"/>
          <w:bCs/>
        </w:rPr>
      </w:pPr>
      <w:bookmarkStart w:id="1" w:name="_Hlk147495674"/>
    </w:p>
    <w:p w14:paraId="659622AC" w14:textId="617E8F7F" w:rsidR="00806FE3" w:rsidRDefault="00806FE3" w:rsidP="00806FE3">
      <w:pPr>
        <w:pStyle w:val="ListParagraph"/>
        <w:numPr>
          <w:ilvl w:val="0"/>
          <w:numId w:val="2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UPRAVNI ODJEL ZA </w:t>
      </w:r>
      <w:r>
        <w:rPr>
          <w:rFonts w:asciiTheme="minorHAnsi" w:hAnsiTheme="minorHAnsi" w:cstheme="minorHAnsi"/>
          <w:b/>
        </w:rPr>
        <w:t>ZDRAVSTVO, OBITELJI I BRANITELJE</w:t>
      </w:r>
    </w:p>
    <w:p w14:paraId="4BBCFA9F" w14:textId="77777777" w:rsidR="00806FE3" w:rsidRDefault="00806FE3" w:rsidP="00806FE3">
      <w:pPr>
        <w:spacing w:line="276" w:lineRule="auto"/>
        <w:jc w:val="both"/>
        <w:rPr>
          <w:rFonts w:asciiTheme="minorHAnsi" w:hAnsiTheme="minorHAnsi" w:cstheme="minorHAnsi"/>
        </w:rPr>
      </w:pPr>
    </w:p>
    <w:p w14:paraId="2BE7934F" w14:textId="34A4D175" w:rsidR="00806FE3" w:rsidRDefault="00806FE3" w:rsidP="00806FE3">
      <w:pPr>
        <w:shd w:val="clear" w:color="auto" w:fill="C5E0B3" w:themeFill="accent6" w:themeFillTint="66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Razdjel </w:t>
      </w:r>
      <w:r>
        <w:rPr>
          <w:rFonts w:asciiTheme="minorHAnsi" w:hAnsiTheme="minorHAnsi" w:cstheme="minorHAnsi"/>
          <w:b/>
          <w:bCs/>
        </w:rPr>
        <w:t>108</w:t>
      </w:r>
      <w:r>
        <w:rPr>
          <w:rFonts w:asciiTheme="minorHAnsi" w:hAnsiTheme="minorHAnsi" w:cstheme="minorHAnsi"/>
          <w:b/>
          <w:bCs/>
        </w:rPr>
        <w:t xml:space="preserve"> – Upravn</w:t>
      </w:r>
      <w:r>
        <w:rPr>
          <w:rFonts w:asciiTheme="minorHAnsi" w:hAnsiTheme="minorHAnsi" w:cstheme="minorHAnsi"/>
          <w:b/>
          <w:bCs/>
        </w:rPr>
        <w:t>i odjel za zdravstvo, obitlj i branitelje</w:t>
      </w:r>
    </w:p>
    <w:p w14:paraId="6E0B069A" w14:textId="77777777" w:rsidR="00806FE3" w:rsidRDefault="00806FE3" w:rsidP="00806FE3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38093808" w14:textId="069C1FAB" w:rsidR="00806FE3" w:rsidRDefault="00806FE3" w:rsidP="00806FE3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Glava 1</w:t>
      </w:r>
      <w:r>
        <w:rPr>
          <w:rFonts w:asciiTheme="minorHAnsi" w:hAnsiTheme="minorHAnsi" w:cstheme="minorHAnsi"/>
          <w:b/>
          <w:bCs/>
        </w:rPr>
        <w:t>0801</w:t>
      </w:r>
      <w:r>
        <w:rPr>
          <w:rFonts w:asciiTheme="minorHAnsi" w:hAnsiTheme="minorHAnsi" w:cstheme="minorHAnsi"/>
          <w:b/>
          <w:bCs/>
        </w:rPr>
        <w:t xml:space="preserve"> Upravni odjel za </w:t>
      </w:r>
      <w:r>
        <w:rPr>
          <w:rFonts w:asciiTheme="minorHAnsi" w:hAnsiTheme="minorHAnsi" w:cstheme="minorHAnsi"/>
          <w:b/>
          <w:bCs/>
        </w:rPr>
        <w:t>zdravstvo, obitelj i branitelje</w:t>
      </w:r>
    </w:p>
    <w:bookmarkEnd w:id="1"/>
    <w:p w14:paraId="387CAA9B" w14:textId="77777777" w:rsidR="00806FE3" w:rsidRDefault="00806FE3" w:rsidP="00806FE3">
      <w:pPr>
        <w:jc w:val="both"/>
        <w:rPr>
          <w:rFonts w:asciiTheme="minorHAnsi" w:hAnsiTheme="minorHAnsi"/>
        </w:rPr>
      </w:pPr>
    </w:p>
    <w:p w14:paraId="21A9D361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Program 1203 Zdravstvo</w:t>
      </w:r>
    </w:p>
    <w:p w14:paraId="0B1EE644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A120302 Mrtvozorstva, obdukcije i toksikološka ispitivanja,</w:t>
      </w:r>
    </w:p>
    <w:p w14:paraId="3B7470C1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smanjuje se za 4.293,60 eura.</w:t>
      </w:r>
    </w:p>
    <w:p w14:paraId="7D1682D6" w14:textId="77777777" w:rsidR="00806FE3" w:rsidRDefault="00806FE3" w:rsidP="00806FE3">
      <w:pPr>
        <w:jc w:val="both"/>
        <w:rPr>
          <w:rFonts w:asciiTheme="minorHAnsi" w:hAnsiTheme="minorHAnsi"/>
        </w:rPr>
      </w:pPr>
    </w:p>
    <w:p w14:paraId="63A64D11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Program 1204 Socijalna skrb</w:t>
      </w:r>
    </w:p>
    <w:p w14:paraId="7DE772CB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Aktivnost A120402 Unapređenje socijalne zaštite</w:t>
      </w:r>
    </w:p>
    <w:p w14:paraId="332BCBFC" w14:textId="330C57C8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38- Ostali rashodi povećava se za 6.805,00 eura.</w:t>
      </w:r>
    </w:p>
    <w:p w14:paraId="7B9066E6" w14:textId="6DC87E30" w:rsidR="0008576A" w:rsidRDefault="0008576A" w:rsidP="00806FE3">
      <w:pPr>
        <w:jc w:val="both"/>
        <w:rPr>
          <w:rFonts w:asciiTheme="minorHAnsi" w:hAnsiTheme="minorHAnsi"/>
        </w:rPr>
      </w:pPr>
    </w:p>
    <w:p w14:paraId="2701C50E" w14:textId="77777777" w:rsidR="0008576A" w:rsidRDefault="0008576A" w:rsidP="0008576A">
      <w:pPr>
        <w:rPr>
          <w:rFonts w:asciiTheme="minorHAnsi" w:hAnsiTheme="minorHAnsi"/>
        </w:rPr>
      </w:pPr>
      <w:r>
        <w:rPr>
          <w:rFonts w:asciiTheme="minorHAnsi" w:hAnsiTheme="minorHAnsi"/>
        </w:rPr>
        <w:t>Program 1205 Međugeneracijska solidarnost i branitelji</w:t>
      </w:r>
    </w:p>
    <w:p w14:paraId="09F17791" w14:textId="77777777" w:rsidR="0008576A" w:rsidRDefault="0008576A" w:rsidP="0008576A">
      <w:pPr>
        <w:rPr>
          <w:rFonts w:asciiTheme="minorHAnsi" w:hAnsiTheme="minorHAnsi"/>
        </w:rPr>
      </w:pPr>
      <w:r>
        <w:rPr>
          <w:rFonts w:asciiTheme="minorHAnsi" w:hAnsiTheme="minorHAnsi"/>
        </w:rPr>
        <w:t>Aktivnost A120502 Poboljšanje umirovljeničkog standarda</w:t>
      </w:r>
    </w:p>
    <w:p w14:paraId="0F84A21D" w14:textId="77777777" w:rsidR="0008576A" w:rsidRDefault="0008576A" w:rsidP="0008576A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37- Naknade građanima i kućanstvima na temelju osiguranja i druge naknade smanjuje se za 4.351,67 eura.</w:t>
      </w:r>
    </w:p>
    <w:p w14:paraId="323D4E4D" w14:textId="77777777" w:rsidR="00806FE3" w:rsidRDefault="00806FE3" w:rsidP="00806FE3">
      <w:pPr>
        <w:jc w:val="both"/>
        <w:rPr>
          <w:rFonts w:asciiTheme="minorHAnsi" w:hAnsiTheme="minorHAnsi"/>
        </w:rPr>
      </w:pPr>
    </w:p>
    <w:p w14:paraId="74F1ABF2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Program 1212 Program ustanova u zdravstvu iznad standarda, </w:t>
      </w:r>
    </w:p>
    <w:p w14:paraId="765E6A28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Tekući projekt T121220 Krajobrazno uređenje–tematski parkovi zdravstvenih ustanova</w:t>
      </w:r>
    </w:p>
    <w:p w14:paraId="1F1B7B7E" w14:textId="5DDD71BB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32- Materijalni rashodi povećava se za 50.931,75 eura.</w:t>
      </w:r>
    </w:p>
    <w:p w14:paraId="7C5D4718" w14:textId="7349D649" w:rsidR="00806FE3" w:rsidRDefault="00806FE3" w:rsidP="00806FE3">
      <w:pPr>
        <w:jc w:val="both"/>
        <w:rPr>
          <w:rFonts w:asciiTheme="minorHAnsi" w:hAnsiTheme="minorHAnsi"/>
        </w:rPr>
      </w:pPr>
    </w:p>
    <w:p w14:paraId="08916C07" w14:textId="4DE9EF0E" w:rsidR="005B02EA" w:rsidRDefault="005B02EA" w:rsidP="00806FE3">
      <w:pPr>
        <w:jc w:val="both"/>
        <w:rPr>
          <w:rFonts w:asciiTheme="minorHAnsi" w:hAnsiTheme="minorHAnsi"/>
        </w:rPr>
      </w:pPr>
    </w:p>
    <w:p w14:paraId="2284D3DD" w14:textId="57AE7624" w:rsidR="005B02EA" w:rsidRPr="005B02EA" w:rsidRDefault="005B02EA" w:rsidP="005B02EA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Glava 10</w:t>
      </w:r>
      <w:r>
        <w:rPr>
          <w:rFonts w:asciiTheme="minorHAnsi" w:hAnsiTheme="minorHAnsi" w:cstheme="minorHAnsi"/>
          <w:b/>
          <w:bCs/>
        </w:rPr>
        <w:t>802 Ustanove u zdravstvu i socijalnoj skrbi</w:t>
      </w:r>
    </w:p>
    <w:p w14:paraId="560EAA2E" w14:textId="77777777" w:rsidR="005B02EA" w:rsidRDefault="005B02EA" w:rsidP="00806FE3">
      <w:pPr>
        <w:jc w:val="both"/>
        <w:rPr>
          <w:rFonts w:asciiTheme="minorHAnsi" w:hAnsiTheme="minorHAnsi"/>
        </w:rPr>
      </w:pPr>
    </w:p>
    <w:p w14:paraId="60A61AF8" w14:textId="5AF72336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Program 1212 Program ustanova u zdravstvu iznad standarda</w:t>
      </w:r>
    </w:p>
    <w:p w14:paraId="5F65788E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K121224 Sufinanciranje nabavke uređaja za zdravstvene ustanove</w:t>
      </w:r>
    </w:p>
    <w:p w14:paraId="52CEBEF8" w14:textId="77777777" w:rsidR="00806FE3" w:rsidRDefault="00806FE3" w:rsidP="00806FE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Skupina 42- Rashodi za nabavu proizvedene dugotrajne imovine smanjuje se za 13.272,30 eura.</w:t>
      </w:r>
    </w:p>
    <w:p w14:paraId="59C83B3D" w14:textId="7195753D" w:rsidR="005B02EA" w:rsidRDefault="005B02EA"/>
    <w:p w14:paraId="53E950DF" w14:textId="77777777" w:rsidR="0008576A" w:rsidRDefault="0008576A" w:rsidP="0008576A">
      <w:pPr>
        <w:rPr>
          <w:rFonts w:asciiTheme="minorHAnsi" w:hAnsiTheme="minorHAnsi"/>
        </w:rPr>
      </w:pPr>
      <w:r>
        <w:rPr>
          <w:rFonts w:asciiTheme="minorHAnsi" w:hAnsiTheme="minorHAnsi"/>
        </w:rPr>
        <w:t>Program 1213 Program ustanova u socijalnoj skrbi iznad standarda</w:t>
      </w:r>
    </w:p>
    <w:p w14:paraId="38D0500E" w14:textId="77777777" w:rsidR="0008576A" w:rsidRDefault="0008576A" w:rsidP="0008576A">
      <w:pPr>
        <w:rPr>
          <w:rFonts w:asciiTheme="minorHAnsi" w:hAnsiTheme="minorHAnsi"/>
        </w:rPr>
      </w:pPr>
      <w:r>
        <w:rPr>
          <w:rFonts w:asciiTheme="minorHAnsi" w:hAnsiTheme="minorHAnsi"/>
        </w:rPr>
        <w:t>Aktivnost A121304 Obveze po sudskim sporovima</w:t>
      </w:r>
    </w:p>
    <w:p w14:paraId="2A9C0925" w14:textId="77777777" w:rsidR="0008576A" w:rsidRDefault="0008576A" w:rsidP="0008576A">
      <w:pPr>
        <w:rPr>
          <w:rFonts w:asciiTheme="minorHAnsi" w:hAnsiTheme="minorHAnsi"/>
        </w:rPr>
      </w:pPr>
      <w:r>
        <w:rPr>
          <w:rFonts w:asciiTheme="minorHAnsi" w:hAnsiTheme="minorHAnsi"/>
        </w:rPr>
        <w:t>Skupina 32 - Materijalni rashodi  povećava se za 4.351,67 eura.</w:t>
      </w:r>
    </w:p>
    <w:p w14:paraId="0DBF9C73" w14:textId="0AE1A1DA" w:rsidR="005B02EA" w:rsidRDefault="005B02EA"/>
    <w:p w14:paraId="0D0AD2E8" w14:textId="77777777" w:rsidR="005B02EA" w:rsidRDefault="005B02EA"/>
    <w:sectPr w:rsidR="005B02EA" w:rsidSect="00A2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F5C42"/>
    <w:multiLevelType w:val="hybridMultilevel"/>
    <w:tmpl w:val="9DFC38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FB3DB3"/>
    <w:multiLevelType w:val="hybridMultilevel"/>
    <w:tmpl w:val="65200E7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37376892">
    <w:abstractNumId w:val="0"/>
  </w:num>
  <w:num w:numId="2" w16cid:durableId="304745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0A"/>
    <w:rsid w:val="0008576A"/>
    <w:rsid w:val="002071D7"/>
    <w:rsid w:val="0029595E"/>
    <w:rsid w:val="003116D3"/>
    <w:rsid w:val="004403D8"/>
    <w:rsid w:val="00490F6B"/>
    <w:rsid w:val="0052510A"/>
    <w:rsid w:val="00566084"/>
    <w:rsid w:val="005B02EA"/>
    <w:rsid w:val="00806FE3"/>
    <w:rsid w:val="008F12C8"/>
    <w:rsid w:val="00A21DB1"/>
    <w:rsid w:val="00A9611C"/>
    <w:rsid w:val="00B003AB"/>
    <w:rsid w:val="00CE6426"/>
    <w:rsid w:val="00F8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1D3AF"/>
  <w15:chartTrackingRefBased/>
  <w15:docId w15:val="{3ADD1F2E-F3D7-46A6-8BC3-3918D498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13</cp:revision>
  <cp:lastPrinted>2023-10-06T12:57:00Z</cp:lastPrinted>
  <dcterms:created xsi:type="dcterms:W3CDTF">2023-10-06T12:12:00Z</dcterms:created>
  <dcterms:modified xsi:type="dcterms:W3CDTF">2023-10-06T13:00:00Z</dcterms:modified>
</cp:coreProperties>
</file>